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207" w:rsidRPr="003A1A75" w:rsidRDefault="002D1ABC">
      <w:pPr>
        <w:rPr>
          <w:rFonts w:ascii="Arial" w:hAnsi="Arial" w:cs="Arial"/>
        </w:rPr>
      </w:pPr>
      <w:r>
        <w:rPr>
          <w:rFonts w:ascii="Arial" w:hAnsi="Arial" w:cs="Arial"/>
          <w:noProof/>
        </w:rPr>
        <w:drawing>
          <wp:anchor distT="0" distB="0" distL="114300" distR="114300" simplePos="0" relativeHeight="251658240" behindDoc="0" locked="0" layoutInCell="1" allowOverlap="1">
            <wp:simplePos x="0" y="0"/>
            <wp:positionH relativeFrom="margin">
              <wp:align>center</wp:align>
            </wp:positionH>
            <wp:positionV relativeFrom="margin">
              <wp:posOffset>-581025</wp:posOffset>
            </wp:positionV>
            <wp:extent cx="1885950" cy="17240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AA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85950" cy="1724025"/>
                    </a:xfrm>
                    <a:prstGeom prst="rect">
                      <a:avLst/>
                    </a:prstGeom>
                  </pic:spPr>
                </pic:pic>
              </a:graphicData>
            </a:graphic>
            <wp14:sizeRelH relativeFrom="page">
              <wp14:pctWidth>0</wp14:pctWidth>
            </wp14:sizeRelH>
            <wp14:sizeRelV relativeFrom="page">
              <wp14:pctHeight>0</wp14:pctHeight>
            </wp14:sizeRelV>
          </wp:anchor>
        </w:drawing>
      </w:r>
    </w:p>
    <w:p w:rsidR="00B83375" w:rsidRPr="003A1A75" w:rsidRDefault="00B83375">
      <w:pPr>
        <w:rPr>
          <w:rFonts w:ascii="Arial" w:hAnsi="Arial" w:cs="Arial"/>
        </w:rPr>
      </w:pPr>
    </w:p>
    <w:p w:rsidR="002D1ABC" w:rsidRDefault="002D1ABC" w:rsidP="00B83375">
      <w:pPr>
        <w:jc w:val="center"/>
        <w:rPr>
          <w:rFonts w:ascii="Arial" w:hAnsi="Arial" w:cs="Arial"/>
          <w:b/>
          <w:sz w:val="28"/>
          <w:szCs w:val="28"/>
          <w:u w:val="single"/>
        </w:rPr>
      </w:pPr>
    </w:p>
    <w:p w:rsidR="002D1ABC" w:rsidRDefault="002D1ABC" w:rsidP="002D1ABC">
      <w:pPr>
        <w:rPr>
          <w:rFonts w:ascii="Arial" w:hAnsi="Arial" w:cs="Arial"/>
          <w:b/>
          <w:sz w:val="28"/>
          <w:szCs w:val="28"/>
          <w:u w:val="single"/>
        </w:rPr>
      </w:pPr>
    </w:p>
    <w:p w:rsidR="002D1ABC" w:rsidRDefault="00B83375" w:rsidP="00B83375">
      <w:pPr>
        <w:jc w:val="center"/>
        <w:rPr>
          <w:rFonts w:ascii="Arial" w:hAnsi="Arial" w:cs="Arial"/>
          <w:b/>
          <w:sz w:val="28"/>
          <w:szCs w:val="28"/>
          <w:u w:val="single"/>
        </w:rPr>
      </w:pPr>
      <w:r w:rsidRPr="003A1A75">
        <w:rPr>
          <w:rFonts w:ascii="Arial" w:hAnsi="Arial" w:cs="Arial"/>
          <w:b/>
          <w:sz w:val="28"/>
          <w:szCs w:val="28"/>
          <w:u w:val="single"/>
        </w:rPr>
        <w:t>Welcome to the W</w:t>
      </w:r>
      <w:r w:rsidR="00CC72CE">
        <w:rPr>
          <w:rFonts w:ascii="Arial" w:hAnsi="Arial" w:cs="Arial"/>
          <w:b/>
          <w:sz w:val="28"/>
          <w:szCs w:val="28"/>
          <w:u w:val="single"/>
        </w:rPr>
        <w:t xml:space="preserve">orld </w:t>
      </w:r>
      <w:r w:rsidRPr="003A1A75">
        <w:rPr>
          <w:rFonts w:ascii="Arial" w:hAnsi="Arial" w:cs="Arial"/>
          <w:b/>
          <w:sz w:val="28"/>
          <w:szCs w:val="28"/>
          <w:u w:val="single"/>
        </w:rPr>
        <w:t>E</w:t>
      </w:r>
      <w:r w:rsidR="00CC72CE">
        <w:rPr>
          <w:rFonts w:ascii="Arial" w:hAnsi="Arial" w:cs="Arial"/>
          <w:b/>
          <w:sz w:val="28"/>
          <w:szCs w:val="28"/>
          <w:u w:val="single"/>
        </w:rPr>
        <w:t xml:space="preserve">lder </w:t>
      </w:r>
      <w:r w:rsidRPr="003A1A75">
        <w:rPr>
          <w:rFonts w:ascii="Arial" w:hAnsi="Arial" w:cs="Arial"/>
          <w:b/>
          <w:sz w:val="28"/>
          <w:szCs w:val="28"/>
          <w:u w:val="single"/>
        </w:rPr>
        <w:t>A</w:t>
      </w:r>
      <w:r w:rsidR="00CC72CE">
        <w:rPr>
          <w:rFonts w:ascii="Arial" w:hAnsi="Arial" w:cs="Arial"/>
          <w:b/>
          <w:sz w:val="28"/>
          <w:szCs w:val="28"/>
          <w:u w:val="single"/>
        </w:rPr>
        <w:t xml:space="preserve">buse </w:t>
      </w:r>
      <w:r w:rsidRPr="003A1A75">
        <w:rPr>
          <w:rFonts w:ascii="Arial" w:hAnsi="Arial" w:cs="Arial"/>
          <w:b/>
          <w:sz w:val="28"/>
          <w:szCs w:val="28"/>
          <w:u w:val="single"/>
        </w:rPr>
        <w:t>A</w:t>
      </w:r>
      <w:r w:rsidR="00CC72CE">
        <w:rPr>
          <w:rFonts w:ascii="Arial" w:hAnsi="Arial" w:cs="Arial"/>
          <w:b/>
          <w:sz w:val="28"/>
          <w:szCs w:val="28"/>
          <w:u w:val="single"/>
        </w:rPr>
        <w:t xml:space="preserve">wareness </w:t>
      </w:r>
      <w:r w:rsidRPr="003A1A75">
        <w:rPr>
          <w:rFonts w:ascii="Arial" w:hAnsi="Arial" w:cs="Arial"/>
          <w:b/>
          <w:sz w:val="28"/>
          <w:szCs w:val="28"/>
          <w:u w:val="single"/>
        </w:rPr>
        <w:t>D</w:t>
      </w:r>
      <w:r w:rsidR="00CC72CE">
        <w:rPr>
          <w:rFonts w:ascii="Arial" w:hAnsi="Arial" w:cs="Arial"/>
          <w:b/>
          <w:sz w:val="28"/>
          <w:szCs w:val="28"/>
          <w:u w:val="single"/>
        </w:rPr>
        <w:t>ay (WEAAD) Toolk</w:t>
      </w:r>
      <w:r w:rsidRPr="003A1A75">
        <w:rPr>
          <w:rFonts w:ascii="Arial" w:hAnsi="Arial" w:cs="Arial"/>
          <w:b/>
          <w:sz w:val="28"/>
          <w:szCs w:val="28"/>
          <w:u w:val="single"/>
        </w:rPr>
        <w:t xml:space="preserve">it </w:t>
      </w:r>
    </w:p>
    <w:p w:rsidR="00B83375" w:rsidRPr="002D1ABC" w:rsidRDefault="00B83375" w:rsidP="002D1ABC">
      <w:pPr>
        <w:jc w:val="center"/>
        <w:rPr>
          <w:rFonts w:ascii="Arial" w:hAnsi="Arial" w:cs="Arial"/>
          <w:b/>
          <w:i/>
          <w:sz w:val="24"/>
          <w:szCs w:val="24"/>
          <w:u w:val="single"/>
        </w:rPr>
      </w:pPr>
      <w:r w:rsidRPr="002D1ABC">
        <w:rPr>
          <w:rFonts w:ascii="Arial" w:hAnsi="Arial" w:cs="Arial"/>
          <w:b/>
          <w:i/>
          <w:sz w:val="24"/>
          <w:szCs w:val="24"/>
          <w:u w:val="single"/>
        </w:rPr>
        <w:t>#GrowTheConversation…Don’t Let Ageism Stop The Conversation</w:t>
      </w:r>
    </w:p>
    <w:p w:rsidR="00B83375" w:rsidRPr="003A1A75" w:rsidRDefault="00B83375" w:rsidP="00B83375">
      <w:pPr>
        <w:rPr>
          <w:rFonts w:ascii="Arial" w:hAnsi="Arial" w:cs="Arial"/>
        </w:rPr>
      </w:pPr>
      <w:r w:rsidRPr="003A1A75">
        <w:rPr>
          <w:rFonts w:ascii="Arial" w:hAnsi="Arial" w:cs="Arial"/>
        </w:rPr>
        <w:t>In the toolkit you will find:</w:t>
      </w:r>
    </w:p>
    <w:p w:rsidR="00B83375" w:rsidRPr="003A1A75" w:rsidRDefault="00B83375" w:rsidP="00B83375">
      <w:pPr>
        <w:pStyle w:val="ListParagraph"/>
        <w:numPr>
          <w:ilvl w:val="0"/>
          <w:numId w:val="1"/>
        </w:numPr>
        <w:rPr>
          <w:rFonts w:ascii="Arial" w:hAnsi="Arial" w:cs="Arial"/>
          <w:b/>
        </w:rPr>
      </w:pPr>
      <w:r w:rsidRPr="003A1A75">
        <w:rPr>
          <w:rFonts w:ascii="Arial" w:hAnsi="Arial" w:cs="Arial"/>
          <w:b/>
        </w:rPr>
        <w:t>Social Media Guide</w:t>
      </w:r>
    </w:p>
    <w:p w:rsidR="00B83375" w:rsidRPr="003A1A75" w:rsidRDefault="00B83375" w:rsidP="00B83375">
      <w:pPr>
        <w:pStyle w:val="ListParagraph"/>
        <w:numPr>
          <w:ilvl w:val="1"/>
          <w:numId w:val="1"/>
        </w:numPr>
        <w:rPr>
          <w:rFonts w:ascii="Arial" w:hAnsi="Arial" w:cs="Arial"/>
        </w:rPr>
      </w:pPr>
      <w:r w:rsidRPr="003A1A75">
        <w:rPr>
          <w:rFonts w:ascii="Arial" w:hAnsi="Arial" w:cs="Arial"/>
        </w:rPr>
        <w:t>Provides you with information, stats and social media content for Facebook, Instagram and Twitter</w:t>
      </w:r>
    </w:p>
    <w:p w:rsidR="00B83375" w:rsidRPr="003A1A75" w:rsidRDefault="00B83375" w:rsidP="00B83375">
      <w:pPr>
        <w:pStyle w:val="ListParagraph"/>
        <w:numPr>
          <w:ilvl w:val="1"/>
          <w:numId w:val="1"/>
        </w:numPr>
        <w:rPr>
          <w:rFonts w:ascii="Arial" w:hAnsi="Arial" w:cs="Arial"/>
        </w:rPr>
      </w:pPr>
      <w:r w:rsidRPr="003A1A75">
        <w:rPr>
          <w:rFonts w:ascii="Arial" w:hAnsi="Arial" w:cs="Arial"/>
        </w:rPr>
        <w:t xml:space="preserve">Watch for more content and posts that you can share from the AEAAC Facebook and Instagram pages </w:t>
      </w:r>
    </w:p>
    <w:p w:rsidR="00B83375" w:rsidRPr="003A1A75" w:rsidRDefault="00B83375" w:rsidP="00B83375">
      <w:pPr>
        <w:pStyle w:val="ListParagraph"/>
        <w:numPr>
          <w:ilvl w:val="0"/>
          <w:numId w:val="1"/>
        </w:numPr>
        <w:rPr>
          <w:rFonts w:ascii="Arial" w:hAnsi="Arial" w:cs="Arial"/>
          <w:b/>
        </w:rPr>
      </w:pPr>
      <w:r w:rsidRPr="003A1A75">
        <w:rPr>
          <w:rFonts w:ascii="Arial" w:hAnsi="Arial" w:cs="Arial"/>
          <w:b/>
        </w:rPr>
        <w:t xml:space="preserve">Celebration Guide </w:t>
      </w:r>
    </w:p>
    <w:p w:rsidR="00B83375" w:rsidRDefault="00B83375" w:rsidP="00B83375">
      <w:pPr>
        <w:pStyle w:val="ListParagraph"/>
        <w:numPr>
          <w:ilvl w:val="1"/>
          <w:numId w:val="1"/>
        </w:numPr>
        <w:rPr>
          <w:rFonts w:ascii="Arial" w:hAnsi="Arial" w:cs="Arial"/>
        </w:rPr>
      </w:pPr>
      <w:r w:rsidRPr="003A1A75">
        <w:rPr>
          <w:rFonts w:ascii="Arial" w:hAnsi="Arial" w:cs="Arial"/>
        </w:rPr>
        <w:t xml:space="preserve">Provides you with information, stats and </w:t>
      </w:r>
      <w:r w:rsidR="003A1A75" w:rsidRPr="003A1A75">
        <w:rPr>
          <w:rFonts w:ascii="Arial" w:hAnsi="Arial" w:cs="Arial"/>
        </w:rPr>
        <w:t>ways to raise awareness of WEAAD in your community</w:t>
      </w:r>
    </w:p>
    <w:p w:rsidR="00CC72CE" w:rsidRPr="00CC72CE" w:rsidRDefault="00CC72CE" w:rsidP="00CC72CE">
      <w:pPr>
        <w:pStyle w:val="ListParagraph"/>
        <w:numPr>
          <w:ilvl w:val="0"/>
          <w:numId w:val="1"/>
        </w:numPr>
        <w:rPr>
          <w:rFonts w:ascii="Arial" w:hAnsi="Arial" w:cs="Arial"/>
        </w:rPr>
      </w:pPr>
      <w:r>
        <w:rPr>
          <w:rFonts w:ascii="Arial" w:hAnsi="Arial" w:cs="Arial"/>
          <w:b/>
        </w:rPr>
        <w:t>Proclamation</w:t>
      </w:r>
    </w:p>
    <w:p w:rsidR="00CC72CE" w:rsidRPr="003A1A75" w:rsidRDefault="00CC72CE" w:rsidP="00CC72CE">
      <w:pPr>
        <w:pStyle w:val="ListParagraph"/>
        <w:numPr>
          <w:ilvl w:val="1"/>
          <w:numId w:val="1"/>
        </w:numPr>
        <w:rPr>
          <w:rFonts w:ascii="Arial" w:hAnsi="Arial" w:cs="Arial"/>
        </w:rPr>
      </w:pPr>
      <w:r>
        <w:rPr>
          <w:rFonts w:ascii="Arial" w:hAnsi="Arial" w:cs="Arial"/>
        </w:rPr>
        <w:t>Word document that your community can use to proclaim June 15</w:t>
      </w:r>
      <w:r w:rsidRPr="00CC72CE">
        <w:rPr>
          <w:rFonts w:ascii="Arial" w:hAnsi="Arial" w:cs="Arial"/>
          <w:vertAlign w:val="superscript"/>
        </w:rPr>
        <w:t>th</w:t>
      </w:r>
      <w:r>
        <w:rPr>
          <w:rFonts w:ascii="Arial" w:hAnsi="Arial" w:cs="Arial"/>
        </w:rPr>
        <w:t xml:space="preserve"> as World Elder Abuse Awareness Day</w:t>
      </w:r>
    </w:p>
    <w:p w:rsidR="00B83375" w:rsidRPr="003A1A75" w:rsidRDefault="00B83375" w:rsidP="00B83375">
      <w:pPr>
        <w:pStyle w:val="ListParagraph"/>
        <w:numPr>
          <w:ilvl w:val="0"/>
          <w:numId w:val="1"/>
        </w:numPr>
        <w:rPr>
          <w:rFonts w:ascii="Arial" w:hAnsi="Arial" w:cs="Arial"/>
          <w:b/>
        </w:rPr>
      </w:pPr>
      <w:r w:rsidRPr="003A1A75">
        <w:rPr>
          <w:rFonts w:ascii="Arial" w:hAnsi="Arial" w:cs="Arial"/>
          <w:b/>
        </w:rPr>
        <w:t>Graphics</w:t>
      </w:r>
    </w:p>
    <w:p w:rsidR="003A1A75" w:rsidRPr="003A1A75" w:rsidRDefault="003A1A75" w:rsidP="00B83375">
      <w:pPr>
        <w:pStyle w:val="ListParagraph"/>
        <w:numPr>
          <w:ilvl w:val="1"/>
          <w:numId w:val="1"/>
        </w:numPr>
        <w:rPr>
          <w:rFonts w:ascii="Arial" w:hAnsi="Arial" w:cs="Arial"/>
        </w:rPr>
      </w:pPr>
      <w:r w:rsidRPr="003A1A75">
        <w:rPr>
          <w:rFonts w:ascii="Arial" w:hAnsi="Arial" w:cs="Arial"/>
        </w:rPr>
        <w:t xml:space="preserve">Use these on social media, websites, logos or add them to your email signature </w:t>
      </w:r>
    </w:p>
    <w:p w:rsidR="00B83375" w:rsidRPr="003A1A75" w:rsidRDefault="00B83375" w:rsidP="00B83375">
      <w:pPr>
        <w:pStyle w:val="ListParagraph"/>
        <w:numPr>
          <w:ilvl w:val="1"/>
          <w:numId w:val="1"/>
        </w:numPr>
        <w:rPr>
          <w:rFonts w:ascii="Arial" w:hAnsi="Arial" w:cs="Arial"/>
        </w:rPr>
      </w:pPr>
      <w:r w:rsidRPr="003A1A75">
        <w:rPr>
          <w:rFonts w:ascii="Arial" w:hAnsi="Arial" w:cs="Arial"/>
        </w:rPr>
        <w:t>J</w:t>
      </w:r>
      <w:r w:rsidR="003A1A75">
        <w:rPr>
          <w:rFonts w:ascii="Arial" w:hAnsi="Arial" w:cs="Arial"/>
        </w:rPr>
        <w:t>peg,</w:t>
      </w:r>
      <w:r w:rsidRPr="003A1A75">
        <w:rPr>
          <w:rFonts w:ascii="Arial" w:hAnsi="Arial" w:cs="Arial"/>
        </w:rPr>
        <w:t xml:space="preserve"> png</w:t>
      </w:r>
      <w:r w:rsidR="003A1A75">
        <w:rPr>
          <w:rFonts w:ascii="Arial" w:hAnsi="Arial" w:cs="Arial"/>
        </w:rPr>
        <w:t xml:space="preserve"> and pdf</w:t>
      </w:r>
      <w:r w:rsidRPr="003A1A75">
        <w:rPr>
          <w:rFonts w:ascii="Arial" w:hAnsi="Arial" w:cs="Arial"/>
        </w:rPr>
        <w:t xml:space="preserve"> format </w:t>
      </w:r>
    </w:p>
    <w:p w:rsidR="00B83375" w:rsidRPr="003A1A75" w:rsidRDefault="00B83375" w:rsidP="00B83375">
      <w:pPr>
        <w:pStyle w:val="ListParagraph"/>
        <w:numPr>
          <w:ilvl w:val="0"/>
          <w:numId w:val="1"/>
        </w:numPr>
        <w:rPr>
          <w:rFonts w:ascii="Arial" w:hAnsi="Arial" w:cs="Arial"/>
          <w:b/>
        </w:rPr>
      </w:pPr>
      <w:r w:rsidRPr="003A1A75">
        <w:rPr>
          <w:rFonts w:ascii="Arial" w:hAnsi="Arial" w:cs="Arial"/>
          <w:b/>
        </w:rPr>
        <w:t xml:space="preserve">Posters </w:t>
      </w:r>
    </w:p>
    <w:p w:rsidR="00B83375" w:rsidRPr="003A1A75" w:rsidRDefault="00B83375" w:rsidP="00B83375">
      <w:pPr>
        <w:pStyle w:val="ListParagraph"/>
        <w:numPr>
          <w:ilvl w:val="1"/>
          <w:numId w:val="1"/>
        </w:numPr>
        <w:rPr>
          <w:rFonts w:ascii="Arial" w:hAnsi="Arial" w:cs="Arial"/>
        </w:rPr>
      </w:pPr>
      <w:r w:rsidRPr="003A1A75">
        <w:rPr>
          <w:rFonts w:ascii="Arial" w:hAnsi="Arial" w:cs="Arial"/>
        </w:rPr>
        <w:t>Standard 8.5 x 11 page size so that you can use the posters as is or check out the one that has the white box on the bottom so that you can add your local resources/information on it</w:t>
      </w:r>
    </w:p>
    <w:p w:rsidR="00B83375" w:rsidRPr="003A1A75" w:rsidRDefault="00B83375" w:rsidP="00B83375">
      <w:pPr>
        <w:pStyle w:val="ListParagraph"/>
        <w:numPr>
          <w:ilvl w:val="1"/>
          <w:numId w:val="1"/>
        </w:numPr>
        <w:rPr>
          <w:rFonts w:ascii="Arial" w:hAnsi="Arial" w:cs="Arial"/>
        </w:rPr>
      </w:pPr>
      <w:r w:rsidRPr="003A1A75">
        <w:rPr>
          <w:rFonts w:ascii="Arial" w:hAnsi="Arial" w:cs="Arial"/>
        </w:rPr>
        <w:t xml:space="preserve">11 x 17 poster </w:t>
      </w:r>
    </w:p>
    <w:p w:rsidR="00B83375" w:rsidRPr="003A1A75" w:rsidRDefault="00B83375" w:rsidP="004D252B">
      <w:pPr>
        <w:pStyle w:val="ListParagraph"/>
        <w:numPr>
          <w:ilvl w:val="0"/>
          <w:numId w:val="1"/>
        </w:numPr>
        <w:rPr>
          <w:rFonts w:ascii="Arial" w:hAnsi="Arial" w:cs="Arial"/>
          <w:b/>
        </w:rPr>
      </w:pPr>
      <w:r w:rsidRPr="003A1A75">
        <w:rPr>
          <w:rFonts w:ascii="Arial" w:hAnsi="Arial" w:cs="Arial"/>
          <w:b/>
        </w:rPr>
        <w:t>Postcard</w:t>
      </w:r>
    </w:p>
    <w:p w:rsidR="00B83375" w:rsidRPr="003A1A75" w:rsidRDefault="00B83375" w:rsidP="00B83375">
      <w:pPr>
        <w:pStyle w:val="ListParagraph"/>
        <w:numPr>
          <w:ilvl w:val="1"/>
          <w:numId w:val="1"/>
        </w:numPr>
        <w:rPr>
          <w:rFonts w:ascii="Arial" w:hAnsi="Arial" w:cs="Arial"/>
        </w:rPr>
      </w:pPr>
      <w:r w:rsidRPr="003A1A75">
        <w:rPr>
          <w:rFonts w:ascii="Arial" w:hAnsi="Arial" w:cs="Arial"/>
        </w:rPr>
        <w:t>5.5 x 8.5 that you can print and cut in half for a quick bag stuffer or a smaller poster to distribute</w:t>
      </w:r>
    </w:p>
    <w:p w:rsidR="00B83375" w:rsidRPr="003A1A75" w:rsidRDefault="00B83375" w:rsidP="00B83375">
      <w:pPr>
        <w:pStyle w:val="ListParagraph"/>
        <w:numPr>
          <w:ilvl w:val="0"/>
          <w:numId w:val="1"/>
        </w:numPr>
        <w:rPr>
          <w:rFonts w:ascii="Arial" w:hAnsi="Arial" w:cs="Arial"/>
          <w:b/>
        </w:rPr>
      </w:pPr>
      <w:r w:rsidRPr="003A1A75">
        <w:rPr>
          <w:rFonts w:ascii="Arial" w:hAnsi="Arial" w:cs="Arial"/>
          <w:b/>
        </w:rPr>
        <w:t>Web Banners</w:t>
      </w:r>
    </w:p>
    <w:p w:rsidR="00B83375" w:rsidRPr="003A1A75" w:rsidRDefault="00B83375" w:rsidP="00B83375">
      <w:pPr>
        <w:pStyle w:val="ListParagraph"/>
        <w:numPr>
          <w:ilvl w:val="1"/>
          <w:numId w:val="1"/>
        </w:numPr>
        <w:rPr>
          <w:rFonts w:ascii="Arial" w:hAnsi="Arial" w:cs="Arial"/>
        </w:rPr>
      </w:pPr>
      <w:r w:rsidRPr="003A1A75">
        <w:rPr>
          <w:rFonts w:ascii="Arial" w:hAnsi="Arial" w:cs="Arial"/>
        </w:rPr>
        <w:t>There a</w:t>
      </w:r>
      <w:r w:rsidR="00CC72CE">
        <w:rPr>
          <w:rFonts w:ascii="Arial" w:hAnsi="Arial" w:cs="Arial"/>
        </w:rPr>
        <w:t>re 2 different ones to choose- one version</w:t>
      </w:r>
      <w:r w:rsidRPr="003A1A75">
        <w:rPr>
          <w:rFonts w:ascii="Arial" w:hAnsi="Arial" w:cs="Arial"/>
        </w:rPr>
        <w:t xml:space="preserve"> is general and the other has a click for details feature</w:t>
      </w:r>
    </w:p>
    <w:p w:rsidR="00B83375" w:rsidRPr="003A1A75" w:rsidRDefault="00B83375" w:rsidP="00B83375">
      <w:pPr>
        <w:pStyle w:val="ListParagraph"/>
        <w:numPr>
          <w:ilvl w:val="1"/>
          <w:numId w:val="1"/>
        </w:numPr>
        <w:rPr>
          <w:rFonts w:ascii="Arial" w:hAnsi="Arial" w:cs="Arial"/>
        </w:rPr>
      </w:pPr>
      <w:r w:rsidRPr="003A1A75">
        <w:rPr>
          <w:rFonts w:ascii="Arial" w:hAnsi="Arial" w:cs="Arial"/>
        </w:rPr>
        <w:t xml:space="preserve">Jpeg, png and pdf formats </w:t>
      </w:r>
    </w:p>
    <w:p w:rsidR="00B83375" w:rsidRPr="003A1A75" w:rsidRDefault="00B83375" w:rsidP="004D252B">
      <w:pPr>
        <w:pStyle w:val="ListParagraph"/>
        <w:numPr>
          <w:ilvl w:val="0"/>
          <w:numId w:val="1"/>
        </w:numPr>
        <w:rPr>
          <w:rFonts w:ascii="Arial" w:hAnsi="Arial" w:cs="Arial"/>
          <w:b/>
        </w:rPr>
      </w:pPr>
      <w:r w:rsidRPr="003A1A75">
        <w:rPr>
          <w:rFonts w:ascii="Arial" w:hAnsi="Arial" w:cs="Arial"/>
          <w:b/>
        </w:rPr>
        <w:t>Hashtags to use:</w:t>
      </w:r>
    </w:p>
    <w:p w:rsidR="00B83375" w:rsidRPr="003A1A75" w:rsidRDefault="00B83375" w:rsidP="00B83375">
      <w:pPr>
        <w:pStyle w:val="ListParagraph"/>
        <w:numPr>
          <w:ilvl w:val="1"/>
          <w:numId w:val="1"/>
        </w:numPr>
        <w:rPr>
          <w:rFonts w:ascii="Arial" w:hAnsi="Arial" w:cs="Arial"/>
        </w:rPr>
      </w:pPr>
      <w:r w:rsidRPr="003A1A75">
        <w:rPr>
          <w:rFonts w:ascii="Arial" w:hAnsi="Arial" w:cs="Arial"/>
        </w:rPr>
        <w:t>#ABGrowTheConversation</w:t>
      </w:r>
    </w:p>
    <w:p w:rsidR="00B83375" w:rsidRPr="003A1A75" w:rsidRDefault="00B83375" w:rsidP="00B83375">
      <w:pPr>
        <w:pStyle w:val="ListParagraph"/>
        <w:numPr>
          <w:ilvl w:val="1"/>
          <w:numId w:val="1"/>
        </w:numPr>
        <w:rPr>
          <w:rFonts w:ascii="Arial" w:hAnsi="Arial" w:cs="Arial"/>
        </w:rPr>
      </w:pPr>
      <w:r w:rsidRPr="003A1A75">
        <w:rPr>
          <w:rFonts w:ascii="Arial" w:hAnsi="Arial" w:cs="Arial"/>
        </w:rPr>
        <w:t>#WEAADJune15</w:t>
      </w:r>
      <w:bookmarkStart w:id="0" w:name="_GoBack"/>
      <w:bookmarkEnd w:id="0"/>
    </w:p>
    <w:sectPr w:rsidR="00B83375" w:rsidRPr="003A1A7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DE7" w:rsidRDefault="00C23DE7" w:rsidP="00C23DE7">
      <w:pPr>
        <w:spacing w:after="0" w:line="240" w:lineRule="auto"/>
      </w:pPr>
      <w:r>
        <w:separator/>
      </w:r>
    </w:p>
  </w:endnote>
  <w:endnote w:type="continuationSeparator" w:id="0">
    <w:p w:rsidR="00C23DE7" w:rsidRDefault="00C23DE7" w:rsidP="00C23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DE7" w:rsidRDefault="00C23DE7" w:rsidP="00C23DE7">
      <w:pPr>
        <w:spacing w:after="0" w:line="240" w:lineRule="auto"/>
      </w:pPr>
      <w:r>
        <w:separator/>
      </w:r>
    </w:p>
  </w:footnote>
  <w:footnote w:type="continuationSeparator" w:id="0">
    <w:p w:rsidR="00C23DE7" w:rsidRDefault="00C23DE7" w:rsidP="00C23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DE7" w:rsidRDefault="00341021">
    <w:pPr>
      <w:pStyle w:val="Header"/>
    </w:pPr>
    <w:r>
      <w:rPr>
        <w:rFonts w:ascii="Calibri" w:hAnsi="Calibri" w:cs="Calibri"/>
        <w:noProof/>
        <w:sz w:val="28"/>
        <w:szCs w:val="28"/>
      </w:rPr>
      <mc:AlternateContent>
        <mc:Choice Requires="wps">
          <w:drawing>
            <wp:anchor distT="0" distB="0" distL="114300" distR="114300" simplePos="0" relativeHeight="251658752" behindDoc="0" locked="0" layoutInCell="1" allowOverlap="1">
              <wp:simplePos x="0" y="0"/>
              <wp:positionH relativeFrom="column">
                <wp:posOffset>-304800</wp:posOffset>
              </wp:positionH>
              <wp:positionV relativeFrom="paragraph">
                <wp:posOffset>600075</wp:posOffset>
              </wp:positionV>
              <wp:extent cx="6591300" cy="18415"/>
              <wp:effectExtent l="19050" t="19050" r="19050" b="19685"/>
              <wp:wrapNone/>
              <wp:docPr id="1" name="Straight Connector 1"/>
              <wp:cNvGraphicFramePr/>
              <a:graphic xmlns:a="http://schemas.openxmlformats.org/drawingml/2006/main">
                <a:graphicData uri="http://schemas.microsoft.com/office/word/2010/wordprocessingShape">
                  <wps:wsp>
                    <wps:cNvCnPr/>
                    <wps:spPr>
                      <a:xfrm>
                        <a:off x="0" y="0"/>
                        <a:ext cx="6591300" cy="18415"/>
                      </a:xfrm>
                      <a:prstGeom prst="line">
                        <a:avLst/>
                      </a:prstGeom>
                      <a:ln w="38100">
                        <a:solidFill>
                          <a:srgbClr val="6A297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2B42A7" id="Straight Connector 1"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24pt,47.25pt" to="495pt,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" strokecolor="#6a2975" strokeweight="3pt"/>
          </w:pict>
        </mc:Fallback>
      </mc:AlternateContent>
    </w:r>
    <w:r w:rsidR="00EF2E71">
      <w:rPr>
        <w:noProof/>
      </w:rPr>
      <w:drawing>
        <wp:inline distT="0" distB="0" distL="0" distR="0" wp14:anchorId="002D7C41" wp14:editId="6C047A17">
          <wp:extent cx="1471110" cy="552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5325" cy="5803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1D3DCA"/>
    <w:multiLevelType w:val="hybridMultilevel"/>
    <w:tmpl w:val="44BC2F46"/>
    <w:lvl w:ilvl="0" w:tplc="17C8A3EA">
      <w:start w:val="1"/>
      <w:numFmt w:val="decimal"/>
      <w:lvlText w:val="%1."/>
      <w:lvlJc w:val="left"/>
      <w:pPr>
        <w:ind w:left="99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DE7"/>
    <w:rsid w:val="000D5207"/>
    <w:rsid w:val="002D1ABC"/>
    <w:rsid w:val="00341021"/>
    <w:rsid w:val="003A1A75"/>
    <w:rsid w:val="0080321E"/>
    <w:rsid w:val="00B83375"/>
    <w:rsid w:val="00C23DE7"/>
    <w:rsid w:val="00CC72CE"/>
    <w:rsid w:val="00EF2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67A62A"/>
  <w15:chartTrackingRefBased/>
  <w15:docId w15:val="{E351153A-1020-4559-BCEA-2FC0E5483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D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DE7"/>
  </w:style>
  <w:style w:type="paragraph" w:styleId="Footer">
    <w:name w:val="footer"/>
    <w:basedOn w:val="Normal"/>
    <w:link w:val="FooterChar"/>
    <w:uiPriority w:val="99"/>
    <w:unhideWhenUsed/>
    <w:rsid w:val="00C23D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DE7"/>
  </w:style>
  <w:style w:type="paragraph" w:styleId="BalloonText">
    <w:name w:val="Balloon Text"/>
    <w:basedOn w:val="Normal"/>
    <w:link w:val="BalloonTextChar"/>
    <w:uiPriority w:val="99"/>
    <w:semiHidden/>
    <w:unhideWhenUsed/>
    <w:rsid w:val="00EF2E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E71"/>
    <w:rPr>
      <w:rFonts w:ascii="Segoe UI" w:hAnsi="Segoe UI" w:cs="Segoe UI"/>
      <w:sz w:val="18"/>
      <w:szCs w:val="18"/>
    </w:rPr>
  </w:style>
  <w:style w:type="paragraph" w:styleId="ListParagraph">
    <w:name w:val="List Paragraph"/>
    <w:basedOn w:val="Normal"/>
    <w:uiPriority w:val="34"/>
    <w:qFormat/>
    <w:rsid w:val="00B833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183</Words>
  <Characters>1047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City of Medicine Hat</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Shantel Ottenbreit</dc:creator>
  <cp:keywords/>
  <dc:description/>
  <cp:lastModifiedBy>Brittney Wells</cp:lastModifiedBy>
  <cp:revision>5</cp:revision>
  <cp:lastPrinted>2019-04-18T17:48:00Z</cp:lastPrinted>
  <dcterms:created xsi:type="dcterms:W3CDTF">2021-04-14T14:55:00Z</dcterms:created>
  <dcterms:modified xsi:type="dcterms:W3CDTF">2021-04-20T20:19:00Z</dcterms:modified>
</cp:coreProperties>
</file>